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2026020164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Anschaffung von Schulmöbeln im Rahmen der Schaffung eines Medienraumes am Eldenburg-Gymnasium Lübz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2026020164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Anschaffung von Schulmöbeln im Rahmen der Schaffung eines Medienraumes am Eldenburg-Gymnasium Lübz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